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932A9" w14:textId="6D4EF67E" w:rsidR="00EA350F" w:rsidRPr="00640392" w:rsidRDefault="0026196A" w:rsidP="0026196A">
      <w:pPr>
        <w:widowControl w:val="0"/>
        <w:autoSpaceDE w:val="0"/>
        <w:autoSpaceDN w:val="0"/>
        <w:ind w:left="5040"/>
        <w:jc w:val="left"/>
        <w:outlineLvl w:val="0"/>
        <w:rPr>
          <w:rFonts w:cs="Calibri"/>
          <w:sz w:val="24"/>
          <w:szCs w:val="24"/>
        </w:rPr>
      </w:pPr>
      <w:bookmarkStart w:id="0" w:name="_Toc280563862"/>
      <w:r w:rsidRPr="00640392">
        <w:rPr>
          <w:rFonts w:cs="Calibri"/>
          <w:sz w:val="24"/>
          <w:szCs w:val="24"/>
        </w:rPr>
        <w:t>У</w:t>
      </w:r>
      <w:r w:rsidR="00EA350F" w:rsidRPr="00640392">
        <w:rPr>
          <w:rFonts w:cs="Calibri"/>
          <w:sz w:val="24"/>
          <w:szCs w:val="24"/>
        </w:rPr>
        <w:t>ВЕРЖДЕНА</w:t>
      </w:r>
    </w:p>
    <w:p w14:paraId="0C893D63" w14:textId="334E4157" w:rsidR="00EA350F" w:rsidRPr="00640392" w:rsidRDefault="00EA350F" w:rsidP="0026196A">
      <w:pPr>
        <w:widowControl w:val="0"/>
        <w:autoSpaceDE w:val="0"/>
        <w:autoSpaceDN w:val="0"/>
        <w:ind w:left="5040"/>
        <w:jc w:val="left"/>
        <w:rPr>
          <w:rFonts w:cs="Calibri"/>
          <w:sz w:val="24"/>
          <w:szCs w:val="24"/>
        </w:rPr>
      </w:pPr>
      <w:r w:rsidRPr="00640392">
        <w:rPr>
          <w:rFonts w:cs="Calibri"/>
          <w:sz w:val="24"/>
          <w:szCs w:val="24"/>
        </w:rPr>
        <w:t>постановлением администрации</w:t>
      </w:r>
    </w:p>
    <w:p w14:paraId="0804B717" w14:textId="5C2D6AB7" w:rsidR="00EA350F" w:rsidRPr="00640392" w:rsidRDefault="00EA350F" w:rsidP="0026196A">
      <w:pPr>
        <w:widowControl w:val="0"/>
        <w:autoSpaceDE w:val="0"/>
        <w:autoSpaceDN w:val="0"/>
        <w:ind w:left="5040"/>
        <w:jc w:val="left"/>
        <w:rPr>
          <w:rFonts w:cs="Calibri"/>
          <w:sz w:val="24"/>
          <w:szCs w:val="24"/>
        </w:rPr>
      </w:pPr>
      <w:r w:rsidRPr="00640392">
        <w:rPr>
          <w:rFonts w:cs="Calibri"/>
          <w:sz w:val="24"/>
          <w:szCs w:val="24"/>
        </w:rPr>
        <w:t>Тихвинского района</w:t>
      </w:r>
    </w:p>
    <w:p w14:paraId="37F0A2B5" w14:textId="56E2C48D" w:rsidR="00EA350F" w:rsidRPr="00640392" w:rsidRDefault="00EA350F" w:rsidP="0026196A">
      <w:pPr>
        <w:widowControl w:val="0"/>
        <w:autoSpaceDE w:val="0"/>
        <w:autoSpaceDN w:val="0"/>
        <w:ind w:left="5040"/>
        <w:jc w:val="left"/>
        <w:rPr>
          <w:rFonts w:cs="Calibri"/>
          <w:sz w:val="24"/>
          <w:szCs w:val="24"/>
        </w:rPr>
      </w:pPr>
      <w:r w:rsidRPr="00640392">
        <w:rPr>
          <w:rFonts w:cs="Calibri"/>
          <w:sz w:val="24"/>
          <w:szCs w:val="24"/>
        </w:rPr>
        <w:t xml:space="preserve">от </w:t>
      </w:r>
      <w:r w:rsidR="00640392">
        <w:rPr>
          <w:rFonts w:cs="Calibri"/>
          <w:sz w:val="24"/>
          <w:szCs w:val="24"/>
        </w:rPr>
        <w:t>1 ноября 2025 г. № 01-2947-а</w:t>
      </w:r>
    </w:p>
    <w:p w14:paraId="259EB9D2" w14:textId="70AC9C16" w:rsidR="00EA350F" w:rsidRPr="00640392" w:rsidRDefault="00EA350F" w:rsidP="0026196A">
      <w:pPr>
        <w:widowControl w:val="0"/>
        <w:autoSpaceDE w:val="0"/>
        <w:autoSpaceDN w:val="0"/>
        <w:ind w:left="5040"/>
        <w:jc w:val="left"/>
        <w:rPr>
          <w:rFonts w:cs="Calibri"/>
          <w:sz w:val="24"/>
          <w:szCs w:val="24"/>
        </w:rPr>
      </w:pPr>
      <w:r w:rsidRPr="00640392">
        <w:rPr>
          <w:rFonts w:cs="Calibri"/>
          <w:sz w:val="24"/>
          <w:szCs w:val="24"/>
        </w:rPr>
        <w:t>(приложение)</w:t>
      </w:r>
    </w:p>
    <w:p w14:paraId="094093F3" w14:textId="77777777" w:rsidR="0026196A" w:rsidRPr="00640392" w:rsidRDefault="0026196A" w:rsidP="00EA350F">
      <w:pPr>
        <w:rPr>
          <w:sz w:val="24"/>
          <w:szCs w:val="24"/>
        </w:rPr>
      </w:pPr>
    </w:p>
    <w:p w14:paraId="7230A264" w14:textId="77777777" w:rsidR="0026196A" w:rsidRDefault="0026196A" w:rsidP="00EA350F">
      <w:pPr>
        <w:jc w:val="center"/>
        <w:rPr>
          <w:b/>
          <w:sz w:val="24"/>
          <w:szCs w:val="24"/>
        </w:rPr>
      </w:pPr>
      <w:r w:rsidRPr="00EA350F">
        <w:rPr>
          <w:b/>
          <w:sz w:val="24"/>
          <w:szCs w:val="24"/>
        </w:rPr>
        <w:t xml:space="preserve">МУНИЦИПАЛЬНАЯ ПРОГРАММА </w:t>
      </w:r>
    </w:p>
    <w:p w14:paraId="49899CD4" w14:textId="2E9A580C" w:rsidR="00EA350F" w:rsidRPr="00EA350F" w:rsidRDefault="0026196A" w:rsidP="00EA350F">
      <w:pPr>
        <w:jc w:val="center"/>
        <w:rPr>
          <w:b/>
          <w:sz w:val="24"/>
          <w:szCs w:val="24"/>
        </w:rPr>
      </w:pPr>
      <w:r w:rsidRPr="00EA350F">
        <w:rPr>
          <w:b/>
          <w:sz w:val="24"/>
          <w:szCs w:val="24"/>
        </w:rPr>
        <w:t>ТИХВИНСКОГО РАЙОНА</w:t>
      </w:r>
    </w:p>
    <w:p w14:paraId="3F5257D1" w14:textId="348006FA" w:rsidR="00EA350F" w:rsidRPr="00EA350F" w:rsidRDefault="00EA350F" w:rsidP="00EA350F">
      <w:pPr>
        <w:jc w:val="center"/>
        <w:rPr>
          <w:b/>
          <w:color w:val="000000"/>
          <w:sz w:val="24"/>
          <w:szCs w:val="24"/>
        </w:rPr>
      </w:pPr>
      <w:r w:rsidRPr="00EA350F">
        <w:rPr>
          <w:b/>
          <w:sz w:val="24"/>
          <w:szCs w:val="24"/>
        </w:rPr>
        <w:t>«</w:t>
      </w:r>
      <w:r w:rsidRPr="00EA350F">
        <w:rPr>
          <w:b/>
          <w:color w:val="000000"/>
          <w:sz w:val="24"/>
          <w:szCs w:val="24"/>
        </w:rPr>
        <w:t xml:space="preserve">Обеспечение устойчивого функционирования </w:t>
      </w:r>
      <w:r w:rsidR="0016020C" w:rsidRPr="0016020C">
        <w:rPr>
          <w:b/>
          <w:color w:val="000000"/>
          <w:sz w:val="24"/>
          <w:szCs w:val="24"/>
        </w:rPr>
        <w:t>и развития</w:t>
      </w:r>
    </w:p>
    <w:p w14:paraId="54FFCEDB" w14:textId="77777777" w:rsidR="00EA350F" w:rsidRPr="00EA350F" w:rsidRDefault="00EA350F" w:rsidP="00EA350F">
      <w:pPr>
        <w:jc w:val="center"/>
        <w:rPr>
          <w:b/>
          <w:color w:val="000000"/>
          <w:sz w:val="24"/>
          <w:szCs w:val="24"/>
        </w:rPr>
      </w:pPr>
      <w:r w:rsidRPr="00EA350F">
        <w:rPr>
          <w:b/>
          <w:color w:val="000000"/>
          <w:sz w:val="24"/>
          <w:szCs w:val="24"/>
        </w:rPr>
        <w:t xml:space="preserve">коммунальной и инженерной инфраструктуры </w:t>
      </w:r>
    </w:p>
    <w:p w14:paraId="74AF90E8" w14:textId="77777777" w:rsidR="00EA350F" w:rsidRPr="00EA350F" w:rsidRDefault="00EA350F" w:rsidP="00EA350F">
      <w:pPr>
        <w:jc w:val="center"/>
        <w:rPr>
          <w:b/>
          <w:color w:val="000000"/>
          <w:sz w:val="24"/>
          <w:szCs w:val="24"/>
        </w:rPr>
      </w:pPr>
      <w:r w:rsidRPr="00EA350F">
        <w:rPr>
          <w:b/>
          <w:color w:val="000000"/>
          <w:sz w:val="24"/>
          <w:szCs w:val="24"/>
        </w:rPr>
        <w:t>в Тихвинском районе</w:t>
      </w:r>
      <w:r w:rsidRPr="00EA350F">
        <w:rPr>
          <w:b/>
          <w:sz w:val="24"/>
          <w:szCs w:val="24"/>
        </w:rPr>
        <w:t>»</w:t>
      </w:r>
    </w:p>
    <w:p w14:paraId="0E56FCF6" w14:textId="77777777" w:rsidR="00EA350F" w:rsidRPr="00EA350F" w:rsidRDefault="00EA350F" w:rsidP="00EA350F">
      <w:pPr>
        <w:jc w:val="center"/>
        <w:rPr>
          <w:b/>
          <w:sz w:val="24"/>
          <w:szCs w:val="24"/>
        </w:rPr>
      </w:pPr>
    </w:p>
    <w:p w14:paraId="3A331367" w14:textId="77777777" w:rsidR="00EA350F" w:rsidRPr="00EA350F" w:rsidRDefault="00EA350F" w:rsidP="00EA350F">
      <w:pPr>
        <w:jc w:val="center"/>
        <w:rPr>
          <w:b/>
          <w:bCs/>
          <w:color w:val="000000"/>
          <w:sz w:val="24"/>
          <w:szCs w:val="24"/>
        </w:rPr>
      </w:pPr>
      <w:r w:rsidRPr="00EA350F">
        <w:rPr>
          <w:b/>
          <w:bCs/>
          <w:color w:val="000000"/>
          <w:sz w:val="24"/>
          <w:szCs w:val="24"/>
        </w:rPr>
        <w:t>ПАСПОРТ</w:t>
      </w:r>
    </w:p>
    <w:p w14:paraId="547C2C6F" w14:textId="77777777" w:rsidR="00EA350F" w:rsidRPr="00EA350F" w:rsidRDefault="00EA350F" w:rsidP="00EA350F">
      <w:pPr>
        <w:jc w:val="center"/>
        <w:rPr>
          <w:b/>
          <w:bCs/>
          <w:color w:val="000000"/>
          <w:sz w:val="24"/>
          <w:szCs w:val="24"/>
        </w:rPr>
      </w:pPr>
      <w:r w:rsidRPr="00EA350F">
        <w:rPr>
          <w:b/>
          <w:bCs/>
          <w:color w:val="000000"/>
          <w:sz w:val="24"/>
          <w:szCs w:val="24"/>
        </w:rPr>
        <w:t>муниципальной программы</w:t>
      </w:r>
      <w:r w:rsidRPr="00EA350F">
        <w:rPr>
          <w:b/>
          <w:sz w:val="24"/>
          <w:szCs w:val="24"/>
        </w:rPr>
        <w:t xml:space="preserve"> Тихвинского района</w:t>
      </w:r>
    </w:p>
    <w:p w14:paraId="3AC18C3F" w14:textId="31D75753" w:rsidR="00EA350F" w:rsidRPr="00EA350F" w:rsidRDefault="00EA350F" w:rsidP="00EA350F">
      <w:pPr>
        <w:jc w:val="center"/>
        <w:rPr>
          <w:b/>
          <w:color w:val="000000"/>
          <w:sz w:val="24"/>
          <w:szCs w:val="24"/>
        </w:rPr>
      </w:pPr>
      <w:r w:rsidRPr="00EA350F">
        <w:rPr>
          <w:b/>
          <w:sz w:val="24"/>
          <w:szCs w:val="24"/>
        </w:rPr>
        <w:t>«</w:t>
      </w:r>
      <w:r w:rsidRPr="00EA350F">
        <w:rPr>
          <w:b/>
          <w:color w:val="000000"/>
          <w:sz w:val="24"/>
          <w:szCs w:val="24"/>
        </w:rPr>
        <w:t xml:space="preserve">Обеспечение устойчивого функционирования </w:t>
      </w:r>
      <w:r w:rsidR="0016020C" w:rsidRPr="0016020C">
        <w:rPr>
          <w:b/>
          <w:color w:val="000000"/>
          <w:sz w:val="24"/>
          <w:szCs w:val="24"/>
        </w:rPr>
        <w:t>и развития</w:t>
      </w:r>
    </w:p>
    <w:p w14:paraId="387FC28D" w14:textId="2CB30D46" w:rsidR="00EA350F" w:rsidRDefault="00EA350F" w:rsidP="00EA350F">
      <w:pPr>
        <w:jc w:val="center"/>
        <w:rPr>
          <w:b/>
          <w:sz w:val="24"/>
          <w:szCs w:val="24"/>
        </w:rPr>
      </w:pPr>
      <w:r w:rsidRPr="00EA350F">
        <w:rPr>
          <w:b/>
          <w:color w:val="000000"/>
          <w:sz w:val="24"/>
          <w:szCs w:val="24"/>
        </w:rPr>
        <w:t>коммунальной и инженерной инфраструктуры в Тихвинском районе</w:t>
      </w:r>
      <w:r w:rsidRPr="00EA350F">
        <w:rPr>
          <w:b/>
          <w:sz w:val="24"/>
          <w:szCs w:val="24"/>
        </w:rPr>
        <w:t>»</w:t>
      </w:r>
    </w:p>
    <w:p w14:paraId="63A49004" w14:textId="501EE426" w:rsidR="0016020C" w:rsidRPr="00EA350F" w:rsidRDefault="0016020C" w:rsidP="00EA350F">
      <w:pPr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(далее муниципальная программа)</w:t>
      </w:r>
    </w:p>
    <w:p w14:paraId="18575AC4" w14:textId="77777777" w:rsidR="00EA350F" w:rsidRPr="00EA350F" w:rsidRDefault="00EA350F" w:rsidP="00EA350F">
      <w:pPr>
        <w:jc w:val="center"/>
        <w:rPr>
          <w:b/>
          <w:color w:val="000000"/>
          <w:sz w:val="24"/>
          <w:szCs w:val="24"/>
        </w:rPr>
      </w:pPr>
    </w:p>
    <w:tbl>
      <w:tblPr>
        <w:tblW w:w="4978" w:type="pct"/>
        <w:jc w:val="center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500"/>
        <w:gridCol w:w="5526"/>
      </w:tblGrid>
      <w:tr w:rsidR="00345D19" w:rsidRPr="00EA350F" w14:paraId="434D0651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41C5E0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16CF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2026-2028</w:t>
            </w:r>
          </w:p>
          <w:p w14:paraId="59E50DBE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45D19" w:rsidRPr="00EA350F" w14:paraId="070AEFFE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F83886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571E13" w14:textId="77777777" w:rsidR="00C82F80" w:rsidRDefault="00EA350F" w:rsidP="00C82F80">
            <w:pPr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Комитет жилищно-коммунального хозяйства администрации Тихвинского района</w:t>
            </w:r>
          </w:p>
          <w:p w14:paraId="599D6A7C" w14:textId="76FA5335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 xml:space="preserve"> (далее – комитет ЖКХ)</w:t>
            </w:r>
          </w:p>
        </w:tc>
      </w:tr>
      <w:tr w:rsidR="00345D19" w:rsidRPr="00EA350F" w14:paraId="0D1A859B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A587B0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E534F6A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345D19" w:rsidRPr="00EA350F" w14:paraId="0492FC90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D843498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E28847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345D19" w:rsidRPr="00EA350F" w14:paraId="182764DF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FE1F4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Цель муниципальной программы</w:t>
            </w:r>
          </w:p>
          <w:p w14:paraId="2EBC059D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E3025CF" w14:textId="77777777" w:rsidR="00EA350F" w:rsidRPr="00EA350F" w:rsidRDefault="00EA350F" w:rsidP="00345D19">
            <w:pPr>
              <w:ind w:right="-86"/>
              <w:jc w:val="left"/>
              <w:rPr>
                <w:sz w:val="24"/>
                <w:szCs w:val="24"/>
              </w:rPr>
            </w:pPr>
            <w:r w:rsidRPr="00EA350F">
              <w:rPr>
                <w:sz w:val="24"/>
                <w:szCs w:val="24"/>
              </w:rPr>
              <w:t xml:space="preserve">Обеспечение комплексного развития коммунальной инфраструктуры с учётом потребностей жилищного строительства, повышения качества коммунальных услуг </w:t>
            </w:r>
          </w:p>
        </w:tc>
      </w:tr>
      <w:tr w:rsidR="00345D19" w:rsidRPr="00EA350F" w14:paraId="78DD1E0D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A557D6D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B9A432" w14:textId="77777777" w:rsidR="00EA350F" w:rsidRPr="00EA350F" w:rsidRDefault="00EA350F" w:rsidP="00EA350F">
            <w:pPr>
              <w:tabs>
                <w:tab w:val="left" w:pos="361"/>
              </w:tabs>
              <w:jc w:val="left"/>
              <w:rPr>
                <w:sz w:val="24"/>
                <w:szCs w:val="24"/>
              </w:rPr>
            </w:pPr>
            <w:r w:rsidRPr="00EA350F">
              <w:rPr>
                <w:kern w:val="28"/>
                <w:sz w:val="24"/>
                <w:szCs w:val="24"/>
              </w:rPr>
              <w:t xml:space="preserve">Повышение энергетической эффективности </w:t>
            </w:r>
            <w:r w:rsidRPr="00EA350F">
              <w:rPr>
                <w:sz w:val="24"/>
                <w:szCs w:val="24"/>
              </w:rPr>
              <w:t xml:space="preserve">Тихвинского района </w:t>
            </w:r>
          </w:p>
        </w:tc>
      </w:tr>
      <w:tr w:rsidR="00345D19" w:rsidRPr="00EA350F" w14:paraId="651C30D4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5D6DDB8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F04C592" w14:textId="7D8C4AD7" w:rsidR="00EA350F" w:rsidRPr="00EA350F" w:rsidRDefault="00EA350F" w:rsidP="00C82F80">
            <w:pPr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 xml:space="preserve">В рамках муниципальной программы реализуется отраслевой проект </w:t>
            </w:r>
            <w:r w:rsidR="00C82F80">
              <w:rPr>
                <w:color w:val="000000"/>
                <w:sz w:val="24"/>
                <w:szCs w:val="24"/>
              </w:rPr>
              <w:t>«</w:t>
            </w:r>
            <w:r w:rsidRPr="00EA350F">
              <w:rPr>
                <w:color w:val="000000"/>
                <w:sz w:val="24"/>
                <w:szCs w:val="24"/>
              </w:rPr>
              <w:t>Обеспечение надёжности и качества снабжения населения и организаций Ленинградской области электрической и тепловой энергией</w:t>
            </w:r>
            <w:r w:rsidR="00C82F80">
              <w:rPr>
                <w:color w:val="000000"/>
                <w:sz w:val="24"/>
                <w:szCs w:val="24"/>
              </w:rPr>
              <w:t>»</w:t>
            </w:r>
          </w:p>
        </w:tc>
      </w:tr>
      <w:tr w:rsidR="00345D19" w:rsidRPr="00EA350F" w14:paraId="5C011714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8A171A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A4EB02" w14:textId="2D3DE418" w:rsidR="00EA350F" w:rsidRPr="00EA350F" w:rsidRDefault="00EA350F" w:rsidP="00C82F80">
            <w:pPr>
              <w:rPr>
                <w:color w:val="000000"/>
                <w:sz w:val="24"/>
                <w:szCs w:val="24"/>
              </w:rPr>
            </w:pPr>
            <w:r w:rsidRPr="00EA350F">
              <w:rPr>
                <w:sz w:val="24"/>
                <w:szCs w:val="24"/>
              </w:rPr>
              <w:t>-</w:t>
            </w:r>
            <w:r w:rsidR="00C82F80">
              <w:rPr>
                <w:sz w:val="24"/>
                <w:szCs w:val="24"/>
              </w:rPr>
              <w:t xml:space="preserve"> </w:t>
            </w:r>
            <w:r w:rsidRPr="00EA350F">
              <w:rPr>
                <w:sz w:val="24"/>
                <w:szCs w:val="24"/>
              </w:rPr>
              <w:t xml:space="preserve">Исполнение обязательств </w:t>
            </w:r>
            <w:r w:rsidR="00AF683D">
              <w:rPr>
                <w:sz w:val="24"/>
                <w:szCs w:val="24"/>
              </w:rPr>
              <w:t>муниципального образования</w:t>
            </w:r>
            <w:r w:rsidRPr="00EA350F">
              <w:rPr>
                <w:sz w:val="24"/>
                <w:szCs w:val="24"/>
              </w:rPr>
              <w:t xml:space="preserve"> перед концессионером по перечислению </w:t>
            </w:r>
            <w:r w:rsidRPr="0016020C">
              <w:rPr>
                <w:sz w:val="24"/>
                <w:szCs w:val="24"/>
              </w:rPr>
              <w:t xml:space="preserve">платы концедентом </w:t>
            </w:r>
            <w:r w:rsidRPr="00EA350F">
              <w:rPr>
                <w:sz w:val="24"/>
                <w:szCs w:val="24"/>
              </w:rPr>
              <w:t xml:space="preserve">в соответствии с заключённым КС </w:t>
            </w:r>
            <w:r w:rsidRPr="00EA350F">
              <w:rPr>
                <w:color w:val="000000"/>
                <w:sz w:val="24"/>
                <w:szCs w:val="24"/>
              </w:rPr>
              <w:t xml:space="preserve">– 2026 год - 57142 тыс. руб.; </w:t>
            </w:r>
          </w:p>
          <w:p w14:paraId="5AD865CB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>КС- 2027 год – 4571,0 тыс.руб.</w:t>
            </w:r>
          </w:p>
          <w:p w14:paraId="3AC6142F" w14:textId="3BB056AF" w:rsidR="00EA350F" w:rsidRPr="00EA350F" w:rsidRDefault="00EA350F" w:rsidP="00C82F80">
            <w:pPr>
              <w:rPr>
                <w:sz w:val="24"/>
                <w:szCs w:val="24"/>
              </w:rPr>
            </w:pPr>
            <w:r w:rsidRPr="00EA350F">
              <w:rPr>
                <w:sz w:val="24"/>
                <w:szCs w:val="24"/>
              </w:rPr>
              <w:t>-</w:t>
            </w:r>
            <w:r w:rsidR="00C82F80">
              <w:rPr>
                <w:sz w:val="24"/>
                <w:szCs w:val="24"/>
              </w:rPr>
              <w:t xml:space="preserve"> </w:t>
            </w:r>
            <w:r w:rsidRPr="00EA350F">
              <w:rPr>
                <w:sz w:val="24"/>
                <w:szCs w:val="24"/>
              </w:rPr>
              <w:t xml:space="preserve">Уменьшение потребления электроэнергии в муниципальных учреждениях – 0,5%  </w:t>
            </w:r>
          </w:p>
        </w:tc>
      </w:tr>
      <w:tr w:rsidR="00345D19" w:rsidRPr="00EA350F" w14:paraId="672EBE7C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DF4976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 xml:space="preserve">Финансовое обеспечение муниципальной программы – всего, в том числе по годам реализации 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11FCA0" w14:textId="77777777" w:rsidR="00EA350F" w:rsidRPr="00EA350F" w:rsidRDefault="00EA350F" w:rsidP="00EA350F">
            <w:pPr>
              <w:ind w:left="284"/>
              <w:jc w:val="left"/>
              <w:rPr>
                <w:sz w:val="24"/>
                <w:szCs w:val="24"/>
              </w:rPr>
            </w:pPr>
            <w:r w:rsidRPr="00EA350F">
              <w:rPr>
                <w:sz w:val="24"/>
                <w:szCs w:val="24"/>
              </w:rPr>
              <w:t xml:space="preserve">Общий объём финансового обеспечения программы составляет </w:t>
            </w:r>
            <w:r w:rsidRPr="00EA350F">
              <w:rPr>
                <w:b/>
                <w:bCs/>
                <w:sz w:val="24"/>
                <w:szCs w:val="24"/>
              </w:rPr>
              <w:t>14 861,80 тыс. руб</w:t>
            </w:r>
            <w:r w:rsidRPr="00EA350F">
              <w:rPr>
                <w:b/>
                <w:bCs/>
                <w:color w:val="FF0000"/>
                <w:sz w:val="24"/>
                <w:szCs w:val="24"/>
              </w:rPr>
              <w:t>.</w:t>
            </w:r>
            <w:r w:rsidRPr="00EA350F">
              <w:rPr>
                <w:sz w:val="24"/>
                <w:szCs w:val="24"/>
              </w:rPr>
              <w:t xml:space="preserve"> из них:</w:t>
            </w:r>
          </w:p>
          <w:p w14:paraId="2A1547EA" w14:textId="77777777" w:rsidR="00EA350F" w:rsidRPr="00EA350F" w:rsidRDefault="00EA350F" w:rsidP="00EA350F">
            <w:pPr>
              <w:ind w:left="284"/>
              <w:jc w:val="left"/>
              <w:rPr>
                <w:sz w:val="24"/>
                <w:szCs w:val="24"/>
              </w:rPr>
            </w:pPr>
            <w:r w:rsidRPr="00EA350F">
              <w:rPr>
                <w:sz w:val="24"/>
                <w:szCs w:val="24"/>
              </w:rPr>
              <w:t>в 2026 году -</w:t>
            </w:r>
            <w:r w:rsidRPr="00EA350F">
              <w:rPr>
                <w:b/>
                <w:sz w:val="24"/>
                <w:szCs w:val="24"/>
              </w:rPr>
              <w:t>6 858,80 тыс.руб.</w:t>
            </w:r>
          </w:p>
          <w:p w14:paraId="0D74A1EC" w14:textId="77777777" w:rsidR="00EA350F" w:rsidRPr="00EA350F" w:rsidRDefault="00EA350F" w:rsidP="00EA350F">
            <w:pPr>
              <w:ind w:left="284"/>
              <w:jc w:val="left"/>
              <w:rPr>
                <w:b/>
                <w:sz w:val="24"/>
                <w:szCs w:val="24"/>
              </w:rPr>
            </w:pPr>
            <w:r w:rsidRPr="00EA350F">
              <w:rPr>
                <w:sz w:val="24"/>
                <w:szCs w:val="24"/>
              </w:rPr>
              <w:t>в 2027 году -</w:t>
            </w:r>
            <w:r w:rsidRPr="00EA350F">
              <w:rPr>
                <w:b/>
                <w:sz w:val="24"/>
                <w:szCs w:val="24"/>
              </w:rPr>
              <w:t>6 287,00 тыс.руб.</w:t>
            </w:r>
          </w:p>
          <w:p w14:paraId="4E748568" w14:textId="77777777" w:rsidR="00EA350F" w:rsidRPr="00EA350F" w:rsidRDefault="00EA350F" w:rsidP="00EA350F">
            <w:pPr>
              <w:ind w:left="284"/>
              <w:jc w:val="left"/>
              <w:rPr>
                <w:sz w:val="24"/>
                <w:szCs w:val="24"/>
              </w:rPr>
            </w:pPr>
            <w:r w:rsidRPr="00EA350F">
              <w:rPr>
                <w:sz w:val="24"/>
                <w:szCs w:val="24"/>
              </w:rPr>
              <w:t>в 2028 году -</w:t>
            </w:r>
            <w:r w:rsidRPr="00EA350F">
              <w:rPr>
                <w:b/>
                <w:sz w:val="24"/>
                <w:szCs w:val="24"/>
              </w:rPr>
              <w:t>1 716,00 тыс.руб.</w:t>
            </w:r>
          </w:p>
        </w:tc>
      </w:tr>
      <w:tr w:rsidR="00345D19" w:rsidRPr="00EA350F" w14:paraId="30C47DE0" w14:textId="77777777" w:rsidTr="00345D19">
        <w:trPr>
          <w:trHeight w:val="226"/>
          <w:jc w:val="center"/>
        </w:trPr>
        <w:tc>
          <w:tcPr>
            <w:tcW w:w="19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4E7929" w14:textId="77777777" w:rsidR="00EA350F" w:rsidRPr="00EA350F" w:rsidRDefault="00EA350F" w:rsidP="00EA350F">
            <w:pPr>
              <w:jc w:val="left"/>
              <w:rPr>
                <w:color w:val="000000"/>
                <w:sz w:val="24"/>
                <w:szCs w:val="24"/>
              </w:rPr>
            </w:pPr>
            <w:r w:rsidRPr="00EA350F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т.ч. по годам реализации  </w:t>
            </w:r>
          </w:p>
        </w:tc>
        <w:tc>
          <w:tcPr>
            <w:tcW w:w="3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8AD2C3" w14:textId="77777777" w:rsidR="00EA350F" w:rsidRPr="00EA350F" w:rsidRDefault="00EA350F" w:rsidP="00EA350F">
            <w:pPr>
              <w:jc w:val="left"/>
              <w:rPr>
                <w:sz w:val="24"/>
                <w:szCs w:val="24"/>
              </w:rPr>
            </w:pPr>
            <w:r w:rsidRPr="00EA350F">
              <w:rPr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7D1DB797" w14:textId="77777777" w:rsidR="00EA350F" w:rsidRPr="00EA350F" w:rsidRDefault="00EA350F" w:rsidP="00EA350F">
      <w:pPr>
        <w:rPr>
          <w:b/>
          <w:color w:val="000000"/>
          <w:sz w:val="24"/>
          <w:szCs w:val="24"/>
        </w:rPr>
      </w:pPr>
      <w:bookmarkStart w:id="1" w:name="_GoBack"/>
      <w:bookmarkEnd w:id="0"/>
      <w:bookmarkEnd w:id="1"/>
    </w:p>
    <w:sectPr w:rsidR="00EA350F" w:rsidRPr="00EA350F" w:rsidSect="009E208C">
      <w:pgSz w:w="11907" w:h="16840"/>
      <w:pgMar w:top="709" w:right="1134" w:bottom="426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01703" w14:textId="77777777" w:rsidR="003467D2" w:rsidRDefault="003467D2" w:rsidP="001C1379">
      <w:r>
        <w:separator/>
      </w:r>
    </w:p>
  </w:endnote>
  <w:endnote w:type="continuationSeparator" w:id="0">
    <w:p w14:paraId="51A856B9" w14:textId="77777777" w:rsidR="003467D2" w:rsidRDefault="003467D2" w:rsidP="001C1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5F7CB" w14:textId="77777777" w:rsidR="003467D2" w:rsidRDefault="003467D2" w:rsidP="001C1379">
      <w:r>
        <w:separator/>
      </w:r>
    </w:p>
  </w:footnote>
  <w:footnote w:type="continuationSeparator" w:id="0">
    <w:p w14:paraId="4C15DB2A" w14:textId="77777777" w:rsidR="003467D2" w:rsidRDefault="003467D2" w:rsidP="001C1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9667D"/>
    <w:multiLevelType w:val="hybridMultilevel"/>
    <w:tmpl w:val="1EAE3F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78554B"/>
    <w:multiLevelType w:val="multilevel"/>
    <w:tmpl w:val="D624C8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5B7312C"/>
    <w:multiLevelType w:val="hybridMultilevel"/>
    <w:tmpl w:val="04C8B6CE"/>
    <w:lvl w:ilvl="0" w:tplc="649061D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FC6985"/>
    <w:multiLevelType w:val="hybridMultilevel"/>
    <w:tmpl w:val="BE622844"/>
    <w:lvl w:ilvl="0" w:tplc="649061D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F307B"/>
    <w:multiLevelType w:val="hybridMultilevel"/>
    <w:tmpl w:val="84E4A560"/>
    <w:lvl w:ilvl="0" w:tplc="0AB8B77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6020C"/>
    <w:rsid w:val="001A2440"/>
    <w:rsid w:val="001B4F8D"/>
    <w:rsid w:val="001C1379"/>
    <w:rsid w:val="001F265D"/>
    <w:rsid w:val="0026196A"/>
    <w:rsid w:val="00285D0C"/>
    <w:rsid w:val="002A2B11"/>
    <w:rsid w:val="002B1BA3"/>
    <w:rsid w:val="002F22EB"/>
    <w:rsid w:val="00326996"/>
    <w:rsid w:val="00345D19"/>
    <w:rsid w:val="003467D2"/>
    <w:rsid w:val="003D35CC"/>
    <w:rsid w:val="0043001D"/>
    <w:rsid w:val="004914DD"/>
    <w:rsid w:val="00497769"/>
    <w:rsid w:val="004F49F6"/>
    <w:rsid w:val="00511A2B"/>
    <w:rsid w:val="00554BEC"/>
    <w:rsid w:val="00595F6F"/>
    <w:rsid w:val="005C0140"/>
    <w:rsid w:val="00640392"/>
    <w:rsid w:val="006415B0"/>
    <w:rsid w:val="006463D8"/>
    <w:rsid w:val="00711921"/>
    <w:rsid w:val="00795118"/>
    <w:rsid w:val="00796BD1"/>
    <w:rsid w:val="008A3858"/>
    <w:rsid w:val="00965E2D"/>
    <w:rsid w:val="009840BA"/>
    <w:rsid w:val="0099443D"/>
    <w:rsid w:val="009E208C"/>
    <w:rsid w:val="00A03876"/>
    <w:rsid w:val="00A13C7B"/>
    <w:rsid w:val="00A618EC"/>
    <w:rsid w:val="00AE1A2A"/>
    <w:rsid w:val="00AF683D"/>
    <w:rsid w:val="00B32B26"/>
    <w:rsid w:val="00B44C0E"/>
    <w:rsid w:val="00B52D22"/>
    <w:rsid w:val="00B5449F"/>
    <w:rsid w:val="00B83D8D"/>
    <w:rsid w:val="00B95FEE"/>
    <w:rsid w:val="00BD678E"/>
    <w:rsid w:val="00BF2B0B"/>
    <w:rsid w:val="00C82F80"/>
    <w:rsid w:val="00CC5193"/>
    <w:rsid w:val="00D066C4"/>
    <w:rsid w:val="00D368DC"/>
    <w:rsid w:val="00D7282E"/>
    <w:rsid w:val="00D77276"/>
    <w:rsid w:val="00D97342"/>
    <w:rsid w:val="00EA350F"/>
    <w:rsid w:val="00EF58C4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8BA4A"/>
  <w15:chartTrackingRefBased/>
  <w15:docId w15:val="{172FFC0E-37CD-4129-B0F2-F2C75A5B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D19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C1379"/>
    <w:pPr>
      <w:ind w:left="720"/>
      <w:contextualSpacing/>
    </w:pPr>
  </w:style>
  <w:style w:type="paragraph" w:styleId="aa">
    <w:name w:val="header"/>
    <w:basedOn w:val="a"/>
    <w:link w:val="ab"/>
    <w:uiPriority w:val="99"/>
    <w:rsid w:val="001C13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C1379"/>
    <w:rPr>
      <w:sz w:val="28"/>
    </w:rPr>
  </w:style>
  <w:style w:type="paragraph" w:styleId="ac">
    <w:name w:val="footer"/>
    <w:basedOn w:val="a"/>
    <w:link w:val="ad"/>
    <w:rsid w:val="001C13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C13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4</cp:revision>
  <cp:lastPrinted>2025-11-06T09:19:00Z</cp:lastPrinted>
  <dcterms:created xsi:type="dcterms:W3CDTF">2025-11-11T13:45:00Z</dcterms:created>
  <dcterms:modified xsi:type="dcterms:W3CDTF">2025-11-11T13:56:00Z</dcterms:modified>
</cp:coreProperties>
</file>